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EC264F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A6865">
        <w:rPr>
          <w:rFonts w:ascii="Times New Roman" w:hAnsi="Times New Roman"/>
          <w:color w:val="auto"/>
          <w:sz w:val="28"/>
          <w:szCs w:val="28"/>
          <w:lang w:val="uk-UA"/>
        </w:rPr>
        <w:t>12.10.2017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3A6865">
        <w:rPr>
          <w:rFonts w:ascii="Times New Roman" w:hAnsi="Times New Roman"/>
          <w:color w:val="auto"/>
          <w:sz w:val="28"/>
          <w:szCs w:val="28"/>
          <w:lang w:val="uk-UA"/>
        </w:rPr>
        <w:t>1403/0/197-17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перитонеального діалізу,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на 2015 –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4309E">
        <w:rPr>
          <w:rFonts w:ascii="Times New Roman" w:hAnsi="Times New Roman"/>
          <w:sz w:val="28"/>
          <w:szCs w:val="28"/>
          <w:lang w:val="uk-UA"/>
        </w:rPr>
        <w:t>2019 роки»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2963" w:type="dxa"/>
        <w:jc w:val="center"/>
        <w:tblLook w:val="04A0"/>
      </w:tblPr>
      <w:tblGrid>
        <w:gridCol w:w="2211"/>
        <w:gridCol w:w="1507"/>
        <w:gridCol w:w="2300"/>
        <w:gridCol w:w="2076"/>
        <w:gridCol w:w="2601"/>
        <w:gridCol w:w="2268"/>
      </w:tblGrid>
      <w:tr w:rsidR="00EC264F" w:rsidRPr="003A6865" w:rsidTr="00EC264F">
        <w:trPr>
          <w:jc w:val="center"/>
        </w:trPr>
        <w:tc>
          <w:tcPr>
            <w:tcW w:w="2211" w:type="dxa"/>
          </w:tcPr>
          <w:p w:rsidR="00EC264F" w:rsidRPr="00C658F8" w:rsidRDefault="00EC264F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507" w:type="dxa"/>
          </w:tcPr>
          <w:p w:rsidR="00EC264F" w:rsidRPr="00693CD1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300" w:type="dxa"/>
          </w:tcPr>
          <w:p w:rsidR="00EC264F" w:rsidRPr="00693CD1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2076" w:type="dxa"/>
          </w:tcPr>
          <w:p w:rsidR="00EC264F" w:rsidRPr="000C54C0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601" w:type="dxa"/>
          </w:tcPr>
          <w:p w:rsidR="00EC264F" w:rsidRPr="005F27D7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268" w:type="dxa"/>
          </w:tcPr>
          <w:p w:rsidR="00EC264F" w:rsidRPr="009F678F" w:rsidRDefault="00EC264F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EC264F" w:rsidRPr="002A2897" w:rsidTr="00EC264F">
        <w:trPr>
          <w:jc w:val="center"/>
        </w:trPr>
        <w:tc>
          <w:tcPr>
            <w:tcW w:w="2211" w:type="dxa"/>
          </w:tcPr>
          <w:p w:rsidR="00EC264F" w:rsidRPr="00261F3E" w:rsidRDefault="00EC264F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Мирцера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розчин для ін'єкцій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по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50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мкг</w:t>
            </w:r>
            <w:proofErr w:type="spellEnd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/0,3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у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шприц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-тюбику №1</w:t>
            </w:r>
          </w:p>
        </w:tc>
        <w:tc>
          <w:tcPr>
            <w:tcW w:w="1507" w:type="dxa"/>
          </w:tcPr>
          <w:p w:rsidR="00EC264F" w:rsidRPr="00261F3E" w:rsidRDefault="00EC264F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930</w:t>
            </w:r>
          </w:p>
        </w:tc>
        <w:tc>
          <w:tcPr>
            <w:tcW w:w="2300" w:type="dxa"/>
          </w:tcPr>
          <w:p w:rsidR="00EC264F" w:rsidRPr="00693CD1" w:rsidRDefault="00EC264F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360</w:t>
            </w:r>
          </w:p>
        </w:tc>
        <w:tc>
          <w:tcPr>
            <w:tcW w:w="2076" w:type="dxa"/>
          </w:tcPr>
          <w:p w:rsidR="00EC264F" w:rsidRPr="002A2897" w:rsidRDefault="00EC264F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318</w:t>
            </w:r>
          </w:p>
        </w:tc>
        <w:tc>
          <w:tcPr>
            <w:tcW w:w="2601" w:type="dxa"/>
          </w:tcPr>
          <w:p w:rsidR="00EC264F" w:rsidRPr="005F27D7" w:rsidRDefault="00EC264F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240</w:t>
            </w:r>
          </w:p>
        </w:tc>
        <w:tc>
          <w:tcPr>
            <w:tcW w:w="2268" w:type="dxa"/>
          </w:tcPr>
          <w:p w:rsidR="00EC264F" w:rsidRPr="009F678F" w:rsidRDefault="00EC264F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12</w:t>
            </w:r>
          </w:p>
        </w:tc>
      </w:tr>
    </w:tbl>
    <w:p w:rsidR="00462158" w:rsidRDefault="00462158">
      <w:pPr>
        <w:rPr>
          <w:lang w:val="uk-UA"/>
        </w:rPr>
      </w:pPr>
    </w:p>
    <w:p w:rsidR="00EC264F" w:rsidRDefault="00EC264F">
      <w:pPr>
        <w:rPr>
          <w:lang w:val="uk-UA"/>
        </w:rPr>
      </w:pPr>
    </w:p>
    <w:p w:rsidR="00EC264F" w:rsidRDefault="00EC264F" w:rsidP="00EC264F">
      <w:pPr>
        <w:pStyle w:val="a4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EC264F" w:rsidRDefault="00EC264F" w:rsidP="00EC264F">
      <w:pPr>
        <w:pStyle w:val="a4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EC264F" w:rsidRPr="005537CD" w:rsidRDefault="00EC264F" w:rsidP="00EC264F">
      <w:pPr>
        <w:pStyle w:val="a4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ru-RU"/>
        </w:rPr>
        <w:t>О.П.Григорук</w:t>
      </w:r>
    </w:p>
    <w:p w:rsidR="00EC264F" w:rsidRPr="003165FA" w:rsidRDefault="00EC264F" w:rsidP="00EC264F">
      <w:pPr>
        <w:rPr>
          <w:lang w:val="uk-UA"/>
        </w:rPr>
      </w:pPr>
    </w:p>
    <w:p w:rsidR="00EC264F" w:rsidRPr="00EC264F" w:rsidRDefault="00EC264F">
      <w:pPr>
        <w:rPr>
          <w:lang w:val="uk-UA"/>
        </w:rPr>
      </w:pPr>
    </w:p>
    <w:sectPr w:rsidR="00EC264F" w:rsidRPr="00EC264F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321697"/>
    <w:rsid w:val="003A6865"/>
    <w:rsid w:val="00462158"/>
    <w:rsid w:val="00674EE6"/>
    <w:rsid w:val="006D4D7E"/>
    <w:rsid w:val="00A1764A"/>
    <w:rsid w:val="00AB6460"/>
    <w:rsid w:val="00B00E22"/>
    <w:rsid w:val="00EC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C264F"/>
    <w:pPr>
      <w:jc w:val="both"/>
    </w:pPr>
    <w:rPr>
      <w:rFonts w:ascii="Times New Roman" w:hAnsi="Times New Roman"/>
      <w:color w:val="auto"/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EC264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2017-10-11T14:26:00Z</dcterms:created>
  <dcterms:modified xsi:type="dcterms:W3CDTF">2017-10-17T13:29:00Z</dcterms:modified>
</cp:coreProperties>
</file>